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Piano Strategico: </w:t>
      </w:r>
      <w:r w:rsidDel="00000000" w:rsidR="00000000" w:rsidRPr="00000000">
        <w:rPr>
          <w:rFonts w:ascii="Google Sans Text" w:cs="Google Sans Text" w:eastAsia="Google Sans Text" w:hAnsi="Google Sans Text"/>
          <w:b w:val="1"/>
          <w:i w:val="0"/>
          <w:color w:val="1b1c1d"/>
          <w:sz w:val="32"/>
          <w:szCs w:val="32"/>
          <w:rtl w:val="0"/>
        </w:rPr>
        <w:t xml:space="preserve">Sintesi Simil-Quantistica nel Circuito Hegel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delinea la strategia per implementare la fase di "Sintesi" nel tuo sistema evolutivo, basandosi sulla tua visione di un "collasso della funzione d'onda" per la generazione di nuove regole. L'obiettivo è creare un processo intelligente che risponda alle antitesi (gap e inefficienze) generando regole ottimali attraverso simulazione e valutazione.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Il Circuito Hegel nel Tuo Sistema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 chiarezza, ribadiamo i concetti fondamentali del Circuito Hegel applicati al tuo sistema:</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Tesi (|Tesi⟩ - Ket):</w:t>
      </w:r>
    </w:p>
    <w:p w:rsidR="00000000" w:rsidDel="00000000" w:rsidP="00000000" w:rsidRDefault="00000000" w:rsidRPr="00000000" w14:paraId="0000000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Rappresenta lo stato attuale del sistema: l'insieme delle RegolaMIU esistenti e il "campo di esistenza" delle stringhe MIU che esse possono generare/trasformare. È la conoscenza e le capacità attuali.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Antitesi (⟨Antitesi| - Bra):</w:t>
      </w:r>
    </w:p>
    <w:p w:rsidR="00000000" w:rsidDel="00000000" w:rsidP="00000000" w:rsidRDefault="00000000" w:rsidRPr="00000000" w14:paraId="0000000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manifestazione di una "disequazione" o di un problema nel sistema, identificata dal RuleTaxonomyGenerator e segnalata tramite AntithesisIdentifiedEvent.</w:t>
      </w:r>
    </w:p>
    <w:p w:rsidR="00000000" w:rsidDel="00000000" w:rsidP="00000000" w:rsidRDefault="00000000" w:rsidRPr="00000000" w14:paraId="0000000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Diradamento di Token (Gap):</w:t>
      </w:r>
      <w:r w:rsidDel="00000000" w:rsidR="00000000" w:rsidRPr="00000000">
        <w:rPr>
          <w:rFonts w:ascii="Google Sans Text" w:cs="Google Sans Text" w:eastAsia="Google Sans Text" w:hAnsi="Google Sans Text"/>
          <w:i w:val="0"/>
          <w:color w:val="1b1c1d"/>
          <w:sz w:val="24"/>
          <w:szCs w:val="24"/>
          <w:rtl w:val="0"/>
        </w:rPr>
        <w:t xml:space="preserve"> Indica una </w:t>
      </w:r>
      <w:r w:rsidDel="00000000" w:rsidR="00000000" w:rsidRPr="00000000">
        <w:rPr>
          <w:rFonts w:ascii="Google Sans Text" w:cs="Google Sans Text" w:eastAsia="Google Sans Text" w:hAnsi="Google Sans Text"/>
          <w:b w:val="1"/>
          <w:i w:val="0"/>
          <w:color w:val="1b1c1d"/>
          <w:sz w:val="24"/>
          <w:szCs w:val="24"/>
          <w:rtl w:val="0"/>
        </w:rPr>
        <w:t xml:space="preserve">mancanza</w:t>
      </w:r>
      <w:r w:rsidDel="00000000" w:rsidR="00000000" w:rsidRPr="00000000">
        <w:rPr>
          <w:rFonts w:ascii="Google Sans Text" w:cs="Google Sans Text" w:eastAsia="Google Sans Text" w:hAnsi="Google Sans Text"/>
          <w:i w:val="0"/>
          <w:color w:val="1b1c1d"/>
          <w:sz w:val="24"/>
          <w:szCs w:val="24"/>
          <w:rtl w:val="0"/>
        </w:rPr>
        <w:t xml:space="preserve"> di conoscenza o capacità di trasformazione (es. buchi nel campo di esistenza, stati irraggiungibili).</w:t>
      </w:r>
    </w:p>
    <w:p w:rsidR="00000000" w:rsidDel="00000000" w:rsidP="00000000" w:rsidRDefault="00000000" w:rsidRPr="00000000" w14:paraId="0000000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Accumulo di Token (Inefficienza):</w:t>
      </w:r>
      <w:r w:rsidDel="00000000" w:rsidR="00000000" w:rsidRPr="00000000">
        <w:rPr>
          <w:rFonts w:ascii="Google Sans Text" w:cs="Google Sans Text" w:eastAsia="Google Sans Text" w:hAnsi="Google Sans Text"/>
          <w:i w:val="0"/>
          <w:color w:val="1b1c1d"/>
          <w:sz w:val="24"/>
          <w:szCs w:val="24"/>
          <w:rtl w:val="0"/>
        </w:rPr>
        <w:t xml:space="preserve"> Indica un </w:t>
      </w:r>
      <w:r w:rsidDel="00000000" w:rsidR="00000000" w:rsidRPr="00000000">
        <w:rPr>
          <w:rFonts w:ascii="Google Sans Text" w:cs="Google Sans Text" w:eastAsia="Google Sans Text" w:hAnsi="Google Sans Text"/>
          <w:b w:val="1"/>
          <w:i w:val="0"/>
          <w:color w:val="1b1c1d"/>
          <w:sz w:val="24"/>
          <w:szCs w:val="24"/>
          <w:rtl w:val="0"/>
        </w:rPr>
        <w:t xml:space="preserve">problema</w:t>
      </w:r>
      <w:r w:rsidDel="00000000" w:rsidR="00000000" w:rsidRPr="00000000">
        <w:rPr>
          <w:rFonts w:ascii="Google Sans Text" w:cs="Google Sans Text" w:eastAsia="Google Sans Text" w:hAnsi="Google Sans Text"/>
          <w:i w:val="0"/>
          <w:color w:val="1b1c1d"/>
          <w:sz w:val="24"/>
          <w:szCs w:val="24"/>
          <w:rtl w:val="0"/>
        </w:rPr>
        <w:t xml:space="preserve"> o una </w:t>
      </w:r>
      <w:r w:rsidDel="00000000" w:rsidR="00000000" w:rsidRPr="00000000">
        <w:rPr>
          <w:rFonts w:ascii="Google Sans Text" w:cs="Google Sans Text" w:eastAsia="Google Sans Text" w:hAnsi="Google Sans Text"/>
          <w:b w:val="1"/>
          <w:i w:val="0"/>
          <w:color w:val="1b1c1d"/>
          <w:sz w:val="24"/>
          <w:szCs w:val="24"/>
          <w:rtl w:val="0"/>
        </w:rPr>
        <w:t xml:space="preserve">limitazione</w:t>
      </w:r>
      <w:r w:rsidDel="00000000" w:rsidR="00000000" w:rsidRPr="00000000">
        <w:rPr>
          <w:rFonts w:ascii="Google Sans Text" w:cs="Google Sans Text" w:eastAsia="Google Sans Text" w:hAnsi="Google Sans Text"/>
          <w:i w:val="0"/>
          <w:color w:val="1b1c1d"/>
          <w:sz w:val="24"/>
          <w:szCs w:val="24"/>
          <w:rtl w:val="0"/>
        </w:rPr>
        <w:t xml:space="preserve"> nelle regole esistenti o nel loro utilizzo (es. percorsi subottimali, stringhe con caratteristiche indesiderate).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Sintesi (Collasso della Funzione d'Onda):</w:t>
      </w:r>
    </w:p>
    <w:p w:rsidR="00000000" w:rsidDel="00000000" w:rsidP="00000000" w:rsidRDefault="00000000" w:rsidRPr="00000000" w14:paraId="0000000C">
      <w:pPr>
        <w:numPr>
          <w:ilvl w:val="1"/>
          <w:numId w:val="1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Questo è il processo complesso che trasforma l'Antitesi in una nuova Tesi. Non è una semplice generazione, ma un'inferenza intelligente basata su simulazione e selezione.</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Componenti Funzionali della Sintesi "Simil-Quantistica"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 realizzare la Sintesi come "collasso della funzione d'onda", abbiamo identificato i seguenti componenti funzionali e il loro impatto architetturale: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Generazione di Regole Candidato (La "Superposizione")</w:t>
      </w:r>
    </w:p>
    <w:p w:rsidR="00000000" w:rsidDel="00000000" w:rsidP="00000000" w:rsidRDefault="00000000" w:rsidRPr="00000000" w14:paraId="0000001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Funzione:</w:t>
      </w:r>
      <w:r w:rsidDel="00000000" w:rsidR="00000000" w:rsidRPr="00000000">
        <w:rPr>
          <w:rFonts w:ascii="Google Sans Text" w:cs="Google Sans Text" w:eastAsia="Google Sans Text" w:hAnsi="Google Sans Text"/>
          <w:i w:val="0"/>
          <w:color w:val="1b1c1d"/>
          <w:sz w:val="24"/>
          <w:szCs w:val="24"/>
          <w:rtl w:val="0"/>
        </w:rPr>
        <w:t xml:space="preserve"> Data un'Antitesi (GapPattern o InefficiencyPattern), questo componente propone </w:t>
      </w:r>
      <w:r w:rsidDel="00000000" w:rsidR="00000000" w:rsidRPr="00000000">
        <w:rPr>
          <w:rFonts w:ascii="Google Sans Text" w:cs="Google Sans Text" w:eastAsia="Google Sans Text" w:hAnsi="Google Sans Text"/>
          <w:b w:val="1"/>
          <w:i w:val="0"/>
          <w:color w:val="1b1c1d"/>
          <w:sz w:val="24"/>
          <w:szCs w:val="24"/>
          <w:rtl w:val="0"/>
        </w:rPr>
        <w:t xml:space="preserve">diverse RegolaMIU ipotetiche</w:t>
      </w:r>
      <w:r w:rsidDel="00000000" w:rsidR="00000000" w:rsidRPr="00000000">
        <w:rPr>
          <w:rFonts w:ascii="Google Sans Text" w:cs="Google Sans Text" w:eastAsia="Google Sans Text" w:hAnsi="Google Sans Text"/>
          <w:i w:val="0"/>
          <w:color w:val="1b1c1d"/>
          <w:sz w:val="24"/>
          <w:szCs w:val="24"/>
          <w:rtl w:val="0"/>
        </w:rPr>
        <w:t xml:space="preserve"> (Pattern Regex e Stringa di Sostituzione) che potrebbero risolvere quella specifica disequazione. Queste sono le "funzioni d'onda" di regole potenziali.</w:t>
      </w:r>
    </w:p>
    <w:p w:rsidR="00000000" w:rsidDel="00000000" w:rsidP="00000000" w:rsidRDefault="00000000" w:rsidRPr="00000000" w14:paraId="0000001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Impatto Architetturale:</w:t>
      </w:r>
    </w:p>
    <w:p w:rsidR="00000000" w:rsidDel="00000000" w:rsidP="00000000" w:rsidRDefault="00000000" w:rsidRPr="00000000" w14:paraId="0000001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Nuovo Componente:</w:t>
      </w:r>
      <w:r w:rsidDel="00000000" w:rsidR="00000000" w:rsidRPr="00000000">
        <w:rPr>
          <w:rFonts w:ascii="Google Sans Text" w:cs="Google Sans Text" w:eastAsia="Google Sans Text" w:hAnsi="Google Sans Text"/>
          <w:i w:val="0"/>
          <w:color w:val="1b1c1d"/>
          <w:sz w:val="24"/>
          <w:szCs w:val="24"/>
          <w:rtl w:val="0"/>
        </w:rPr>
        <w:t xml:space="preserve"> IRuleCandidateProposer (interfaccia) e RuleCandidateProposer (implementazione).</w:t>
      </w:r>
    </w:p>
    <w:p w:rsidR="00000000" w:rsidDel="00000000" w:rsidP="00000000" w:rsidRDefault="00000000" w:rsidRPr="00000000" w14:paraId="0000001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Dipendenze:</w:t>
      </w:r>
      <w:r w:rsidDel="00000000" w:rsidR="00000000" w:rsidRPr="00000000">
        <w:rPr>
          <w:rFonts w:ascii="Google Sans Text" w:cs="Google Sans Text" w:eastAsia="Google Sans Text" w:hAnsi="Google Sans Text"/>
          <w:i w:val="0"/>
          <w:color w:val="1b1c1d"/>
          <w:sz w:val="24"/>
          <w:szCs w:val="24"/>
          <w:rtl w:val="0"/>
        </w:rPr>
        <w:t xml:space="preserve"> Avrà bisogno del Logger e potenzialmente di informazioni sulle regole esistenti (tramite IMIUDataManager) per evitare duplicati o per ispirazione.</w:t>
      </w:r>
    </w:p>
    <w:p w:rsidR="00000000" w:rsidDel="00000000" w:rsidP="00000000" w:rsidRDefault="00000000" w:rsidRPr="00000000" w14:paraId="00000014">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Logica:</w:t>
      </w:r>
      <w:r w:rsidDel="00000000" w:rsidR="00000000" w:rsidRPr="00000000">
        <w:rPr>
          <w:rFonts w:ascii="Google Sans Text" w:cs="Google Sans Text" w:eastAsia="Google Sans Text" w:hAnsi="Google Sans Text"/>
          <w:i w:val="0"/>
          <w:color w:val="1b1c1d"/>
          <w:sz w:val="24"/>
          <w:szCs w:val="24"/>
          <w:rtl w:val="0"/>
        </w:rPr>
        <w:t xml:space="preserve"> Contiene euristiche avanzate per generare dinamicamente pattern e sostituzioni che mirano a bilanciare i token (aggiungere, rimuovere, trasformare) in base al tipo di gap/inefficienza (es. se c'è accumulo di 'I', proporre regole che consumano 'I').</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Ambiente di Simulazione MIU (L'"Esperimento")</w:t>
      </w:r>
    </w:p>
    <w:p w:rsidR="00000000" w:rsidDel="00000000" w:rsidP="00000000" w:rsidRDefault="00000000" w:rsidRPr="00000000" w14:paraId="0000001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Funzione:</w:t>
      </w:r>
      <w:r w:rsidDel="00000000" w:rsidR="00000000" w:rsidRPr="00000000">
        <w:rPr>
          <w:rFonts w:ascii="Google Sans Text" w:cs="Google Sans Text" w:eastAsia="Google Sans Text" w:hAnsi="Google Sans Text"/>
          <w:i w:val="0"/>
          <w:color w:val="1b1c1d"/>
          <w:sz w:val="24"/>
          <w:szCs w:val="24"/>
          <w:rtl w:val="0"/>
        </w:rPr>
        <w:t xml:space="preserve"> Questo è il cuore della "misurazione". Deve essere un ambiente </w:t>
      </w:r>
      <w:r w:rsidDel="00000000" w:rsidR="00000000" w:rsidRPr="00000000">
        <w:rPr>
          <w:rFonts w:ascii="Google Sans Text" w:cs="Google Sans Text" w:eastAsia="Google Sans Text" w:hAnsi="Google Sans Text"/>
          <w:b w:val="1"/>
          <w:i w:val="0"/>
          <w:color w:val="1b1c1d"/>
          <w:sz w:val="24"/>
          <w:szCs w:val="24"/>
          <w:rtl w:val="0"/>
        </w:rPr>
        <w:t xml:space="preserve">isolato e controllato</w:t>
      </w:r>
      <w:r w:rsidDel="00000000" w:rsidR="00000000" w:rsidRPr="00000000">
        <w:rPr>
          <w:rFonts w:ascii="Google Sans Text" w:cs="Google Sans Text" w:eastAsia="Google Sans Text" w:hAnsi="Google Sans Text"/>
          <w:i w:val="0"/>
          <w:color w:val="1b1c1d"/>
          <w:sz w:val="24"/>
          <w:szCs w:val="24"/>
          <w:rtl w:val="0"/>
        </w:rPr>
        <w:t xml:space="preserve"> in grado di prendere un set di RegolaMIU (le regole esistenti + una singola regola candidata) e simulare l'esplorazione del paesaggio MIU per un certo numero di passi o fino a un criterio specifico.</w:t>
      </w:r>
    </w:p>
    <w:p w:rsidR="00000000" w:rsidDel="00000000" w:rsidP="00000000" w:rsidRDefault="00000000" w:rsidRPr="00000000" w14:paraId="0000001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Impatto Architetturale:</w:t>
      </w:r>
    </w:p>
    <w:p w:rsidR="00000000" w:rsidDel="00000000" w:rsidP="00000000" w:rsidRDefault="00000000" w:rsidRPr="00000000" w14:paraId="0000001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Nuovo Componente:</w:t>
      </w:r>
      <w:r w:rsidDel="00000000" w:rsidR="00000000" w:rsidRPr="00000000">
        <w:rPr>
          <w:rFonts w:ascii="Google Sans Text" w:cs="Google Sans Text" w:eastAsia="Google Sans Text" w:hAnsi="Google Sans Text"/>
          <w:i w:val="0"/>
          <w:color w:val="1b1c1d"/>
          <w:sz w:val="24"/>
          <w:szCs w:val="24"/>
          <w:rtl w:val="0"/>
        </w:rPr>
        <w:t xml:space="preserve"> IMiuSimulationEnvironment (interfaccia) e MiuSimulationEnvironment (implementazione).</w:t>
      </w:r>
    </w:p>
    <w:p w:rsidR="00000000" w:rsidDel="00000000" w:rsidP="00000000" w:rsidRDefault="00000000" w:rsidRPr="00000000" w14:paraId="0000001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Dipendenze:</w:t>
      </w:r>
      <w:r w:rsidDel="00000000" w:rsidR="00000000" w:rsidRPr="00000000">
        <w:rPr>
          <w:rFonts w:ascii="Google Sans Text" w:cs="Google Sans Text" w:eastAsia="Google Sans Text" w:hAnsi="Google Sans Text"/>
          <w:i w:val="0"/>
          <w:color w:val="1b1c1d"/>
          <w:sz w:val="24"/>
          <w:szCs w:val="24"/>
          <w:rtl w:val="0"/>
        </w:rPr>
        <w:t xml:space="preserve"> Avrà bisogno di un Logger e di una logica per applicare le regole alle stringhe (potrebbe riutilizzare o adattare parti del MIUExplorer esistente). Deve essere indipendente dal sistema di esplorazione principale.</w:t>
      </w:r>
    </w:p>
    <w:p w:rsidR="00000000" w:rsidDel="00000000" w:rsidP="00000000" w:rsidRDefault="00000000" w:rsidRPr="00000000" w14:paraId="0000001A">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Output:</w:t>
      </w:r>
      <w:r w:rsidDel="00000000" w:rsidR="00000000" w:rsidRPr="00000000">
        <w:rPr>
          <w:rFonts w:ascii="Google Sans Text" w:cs="Google Sans Text" w:eastAsia="Google Sans Text" w:hAnsi="Google Sans Text"/>
          <w:i w:val="0"/>
          <w:color w:val="1b1c1d"/>
          <w:sz w:val="24"/>
          <w:szCs w:val="24"/>
          <w:rtl w:val="0"/>
        </w:rPr>
        <w:t xml:space="preserve"> Restituirà un "campo di esistenza" simulato o un set di metriche che descrivono il risultato della simulazione (es. stringhe generate, profondità raggiunte, presenza/assenza di certi pattern, conteggio di token, risoluzione del gap/inefficienza).</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Valutazione/Misurazione dei Candidati (L'"Osservazione")</w:t>
      </w:r>
    </w:p>
    <w:p w:rsidR="00000000" w:rsidDel="00000000" w:rsidP="00000000" w:rsidRDefault="00000000" w:rsidRPr="00000000" w14:paraId="0000001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Funzione:</w:t>
      </w:r>
      <w:r w:rsidDel="00000000" w:rsidR="00000000" w:rsidRPr="00000000">
        <w:rPr>
          <w:rFonts w:ascii="Google Sans Text" w:cs="Google Sans Text" w:eastAsia="Google Sans Text" w:hAnsi="Google Sans Text"/>
          <w:i w:val="0"/>
          <w:color w:val="1b1c1d"/>
          <w:sz w:val="24"/>
          <w:szCs w:val="24"/>
          <w:rtl w:val="0"/>
        </w:rPr>
        <w:t xml:space="preserve"> Prende i risultati della simulazione di una regola candidata (dal MiuSimulationEnvironment) e l'Antitesi originale, e valuta quanto bene quella regola candidata risolve la disequazione e modella il "campo di esistenza" desiderato. Assegna un "punteggio" o "fitness".</w:t>
      </w:r>
    </w:p>
    <w:p w:rsidR="00000000" w:rsidDel="00000000" w:rsidP="00000000" w:rsidRDefault="00000000" w:rsidRPr="00000000" w14:paraId="0000001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Impatto Architetturale:</w:t>
      </w:r>
    </w:p>
    <w:p w:rsidR="00000000" w:rsidDel="00000000" w:rsidP="00000000" w:rsidRDefault="00000000" w:rsidRPr="00000000" w14:paraId="0000001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Nuovo Componente:</w:t>
      </w:r>
      <w:r w:rsidDel="00000000" w:rsidR="00000000" w:rsidRPr="00000000">
        <w:rPr>
          <w:rFonts w:ascii="Google Sans Text" w:cs="Google Sans Text" w:eastAsia="Google Sans Text" w:hAnsi="Google Sans Text"/>
          <w:i w:val="0"/>
          <w:color w:val="1b1c1d"/>
          <w:sz w:val="24"/>
          <w:szCs w:val="24"/>
          <w:rtl w:val="0"/>
        </w:rPr>
        <w:t xml:space="preserve"> IRuleCandidateEvaluator (interfaccia) e RuleCandidateEvaluator (implementazione).</w:t>
      </w:r>
    </w:p>
    <w:p w:rsidR="00000000" w:rsidDel="00000000" w:rsidP="00000000" w:rsidRDefault="00000000" w:rsidRPr="00000000" w14:paraId="0000001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Dipendenze:</w:t>
      </w:r>
      <w:r w:rsidDel="00000000" w:rsidR="00000000" w:rsidRPr="00000000">
        <w:rPr>
          <w:rFonts w:ascii="Google Sans Text" w:cs="Google Sans Text" w:eastAsia="Google Sans Text" w:hAnsi="Google Sans Text"/>
          <w:i w:val="0"/>
          <w:color w:val="1b1c1d"/>
          <w:sz w:val="24"/>
          <w:szCs w:val="24"/>
          <w:rtl w:val="0"/>
        </w:rPr>
        <w:t xml:space="preserve"> Avrà bisogno del Logger, dei risultati dettagliati della simulazione e dell'Antitesi originale.</w:t>
      </w:r>
    </w:p>
    <w:p w:rsidR="00000000" w:rsidDel="00000000" w:rsidP="00000000" w:rsidRDefault="00000000" w:rsidRPr="00000000" w14:paraId="00000020">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Logica:</w:t>
      </w:r>
      <w:r w:rsidDel="00000000" w:rsidR="00000000" w:rsidRPr="00000000">
        <w:rPr>
          <w:rFonts w:ascii="Google Sans Text" w:cs="Google Sans Text" w:eastAsia="Google Sans Text" w:hAnsi="Google Sans Text"/>
          <w:i w:val="0"/>
          <w:color w:val="1b1c1d"/>
          <w:sz w:val="24"/>
          <w:szCs w:val="24"/>
          <w:rtl w:val="0"/>
        </w:rPr>
        <w:t xml:space="preserve"> Definisce le metriche di successo (es. riduzione dell'accumulo di token, raggiungimento di pattern prima irraggiungibili, efficienza del percorso) e un algoritmo per combinare queste metriche in un punteggio numerico.</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Selezione della Regola Ottimale (Il "Collasso")</w:t>
      </w:r>
    </w:p>
    <w:p w:rsidR="00000000" w:rsidDel="00000000" w:rsidP="00000000" w:rsidRDefault="00000000" w:rsidRPr="00000000" w14:paraId="0000002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Funzione:</w:t>
      </w:r>
      <w:r w:rsidDel="00000000" w:rsidR="00000000" w:rsidRPr="00000000">
        <w:rPr>
          <w:rFonts w:ascii="Google Sans Text" w:cs="Google Sans Text" w:eastAsia="Google Sans Text" w:hAnsi="Google Sans Text"/>
          <w:i w:val="0"/>
          <w:color w:val="1b1c1d"/>
          <w:sz w:val="24"/>
          <w:szCs w:val="24"/>
          <w:rtl w:val="0"/>
        </w:rPr>
        <w:t xml:space="preserve"> Confronta i punteggi di tutte le regole candidate (ottenuti dal RuleCandidateEvaluator) e seleziona quella con il punteggio migliore. Questa selezione è il "collasso" che trasforma la possibilità in realtà.</w:t>
      </w:r>
    </w:p>
    <w:p w:rsidR="00000000" w:rsidDel="00000000" w:rsidP="00000000" w:rsidRDefault="00000000" w:rsidRPr="00000000" w14:paraId="0000002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Impatto Architetturale:</w:t>
      </w:r>
    </w:p>
    <w:p w:rsidR="00000000" w:rsidDel="00000000" w:rsidP="00000000" w:rsidRDefault="00000000" w:rsidRPr="00000000" w14:paraId="00000024">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Modifica di SynthesisEngine:</w:t>
      </w:r>
      <w:r w:rsidDel="00000000" w:rsidR="00000000" w:rsidRPr="00000000">
        <w:rPr>
          <w:rFonts w:ascii="Google Sans Text" w:cs="Google Sans Text" w:eastAsia="Google Sans Text" w:hAnsi="Google Sans Text"/>
          <w:i w:val="0"/>
          <w:color w:val="1b1c1d"/>
          <w:sz w:val="24"/>
          <w:szCs w:val="24"/>
          <w:rtl w:val="0"/>
        </w:rPr>
        <w:t xml:space="preserve"> La logica di selezione avverrà all'interno dei metodi GenerateNewRulesForGaps e OptimizeExistingRulesForInefficiencies (o in un metodo helper chiamato da essi).</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Integrazione della Nuova Regola</w:t>
      </w:r>
    </w:p>
    <w:p w:rsidR="00000000" w:rsidDel="00000000" w:rsidP="00000000" w:rsidRDefault="00000000" w:rsidRPr="00000000" w14:paraId="0000002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Funzione:</w:t>
      </w:r>
      <w:r w:rsidDel="00000000" w:rsidR="00000000" w:rsidRPr="00000000">
        <w:rPr>
          <w:rFonts w:ascii="Google Sans Text" w:cs="Google Sans Text" w:eastAsia="Google Sans Text" w:hAnsi="Google Sans Text"/>
          <w:i w:val="0"/>
          <w:color w:val="1b1c1d"/>
          <w:sz w:val="24"/>
          <w:szCs w:val="24"/>
          <w:rtl w:val="0"/>
        </w:rPr>
        <w:t xml:space="preserve"> La singola RegolaMIU selezionata viene aggiunta in modo permanente alla tabella RegoleMIU nel database, diventando parte della nuova Tesi. Le vecchie regole rimangono immutate.</w:t>
      </w:r>
    </w:p>
    <w:p w:rsidR="00000000" w:rsidDel="00000000" w:rsidP="00000000" w:rsidRDefault="00000000" w:rsidRPr="00000000" w14:paraId="0000002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Impatto Architetturale:</w:t>
      </w:r>
    </w:p>
    <w:p w:rsidR="00000000" w:rsidDel="00000000" w:rsidP="00000000" w:rsidRDefault="00000000" w:rsidRPr="00000000" w14:paraId="0000002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Modifica di SynthesisEngine:</w:t>
      </w:r>
      <w:r w:rsidDel="00000000" w:rsidR="00000000" w:rsidRPr="00000000">
        <w:rPr>
          <w:rFonts w:ascii="Google Sans Text" w:cs="Google Sans Text" w:eastAsia="Google Sans Text" w:hAnsi="Google Sans Text"/>
          <w:i w:val="0"/>
          <w:color w:val="1b1c1d"/>
          <w:sz w:val="24"/>
          <w:szCs w:val="24"/>
          <w:rtl w:val="0"/>
        </w:rPr>
        <w:t xml:space="preserve"> Chiamerà _dataManager.AddOrUpdateRegolaMIUAsync(selectedRule).</w:t>
      </w:r>
    </w:p>
    <w:p w:rsidR="00000000" w:rsidDel="00000000" w:rsidP="00000000" w:rsidRDefault="00000000" w:rsidRPr="00000000" w14:paraId="00000029">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Pubblicazione Evento:</w:t>
      </w:r>
      <w:r w:rsidDel="00000000" w:rsidR="00000000" w:rsidRPr="00000000">
        <w:rPr>
          <w:rFonts w:ascii="Google Sans Text" w:cs="Google Sans Text" w:eastAsia="Google Sans Text" w:hAnsi="Google Sans Text"/>
          <w:i w:val="0"/>
          <w:color w:val="1b1c1d"/>
          <w:sz w:val="24"/>
          <w:szCs w:val="24"/>
          <w:rtl w:val="0"/>
        </w:rPr>
        <w:t xml:space="preserve"> SynthesisEngine pubblicherà un RulesEvolvedEvent per notificare il resto del sistema che nuove regole sono state aggiunte.</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Spiegazione (Futura Integrazione LLM)</w:t>
      </w:r>
    </w:p>
    <w:p w:rsidR="00000000" w:rsidDel="00000000" w:rsidP="00000000" w:rsidRDefault="00000000" w:rsidRPr="00000000" w14:paraId="0000002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Funzione:</w:t>
      </w:r>
      <w:r w:rsidDel="00000000" w:rsidR="00000000" w:rsidRPr="00000000">
        <w:rPr>
          <w:rFonts w:ascii="Google Sans Text" w:cs="Google Sans Text" w:eastAsia="Google Sans Text" w:hAnsi="Google Sans Text"/>
          <w:i w:val="0"/>
          <w:color w:val="1b1c1d"/>
          <w:sz w:val="24"/>
          <w:szCs w:val="24"/>
          <w:rtl w:val="0"/>
        </w:rPr>
        <w:t xml:space="preserve"> Una volta che il sistema ha selezionato e integrato una regola, un LLM (che integreremo in futuro) potrà generare una spiegazione testuale del "perché" quella regola è stata scelta, basandosi sull'Antitesi e sui risultati della simulazione che hanno portato al "collasso".</w:t>
      </w:r>
    </w:p>
    <w:p w:rsidR="00000000" w:rsidDel="00000000" w:rsidP="00000000" w:rsidRDefault="00000000" w:rsidRPr="00000000" w14:paraId="0000002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Impatto Architetturale:</w:t>
      </w:r>
    </w:p>
    <w:p w:rsidR="00000000" w:rsidDel="00000000" w:rsidP="00000000" w:rsidRDefault="00000000" w:rsidRPr="00000000" w14:paraId="0000002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Nuovo Componente (Futuro):</w:t>
      </w:r>
      <w:r w:rsidDel="00000000" w:rsidR="00000000" w:rsidRPr="00000000">
        <w:rPr>
          <w:rFonts w:ascii="Google Sans Text" w:cs="Google Sans Text" w:eastAsia="Google Sans Text" w:hAnsi="Google Sans Text"/>
          <w:i w:val="0"/>
          <w:color w:val="1b1c1d"/>
          <w:sz w:val="24"/>
          <w:szCs w:val="24"/>
          <w:rtl w:val="0"/>
        </w:rPr>
        <w:t xml:space="preserve"> IRuleExplainer (interfaccia) e implementazione che userà l'API di un LLM.</w:t>
      </w:r>
    </w:p>
    <w:p w:rsidR="00000000" w:rsidDel="00000000" w:rsidP="00000000" w:rsidRDefault="00000000" w:rsidRPr="00000000" w14:paraId="0000002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Dipendenze:</w:t>
      </w:r>
      <w:r w:rsidDel="00000000" w:rsidR="00000000" w:rsidRPr="00000000">
        <w:rPr>
          <w:rFonts w:ascii="Google Sans Text" w:cs="Google Sans Text" w:eastAsia="Google Sans Text" w:hAnsi="Google Sans Text"/>
          <w:i w:val="0"/>
          <w:color w:val="1b1c1d"/>
          <w:sz w:val="24"/>
          <w:szCs w:val="24"/>
          <w:rtl w:val="0"/>
        </w:rPr>
        <w:t xml:space="preserve"> Avrà bisogno della RegolaMIU scelta, dell'Antitesi e dei risultati della simulazione che hanno portato alla sua selezione.</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Cascata di Modifiche (Ordine di Implementazione)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 procedere con il minor numero di errori possibile, l'ordine logico di implementazione sarà:</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Definizione delle Interfacce:</w:t>
      </w:r>
      <w:r w:rsidDel="00000000" w:rsidR="00000000" w:rsidRPr="00000000">
        <w:rPr>
          <w:rFonts w:ascii="Google Sans Text" w:cs="Google Sans Text" w:eastAsia="Google Sans Text" w:hAnsi="Google Sans Text"/>
          <w:i w:val="0"/>
          <w:color w:val="1b1c1d"/>
          <w:sz w:val="24"/>
          <w:szCs w:val="24"/>
          <w:rtl w:val="0"/>
        </w:rPr>
        <w:t xml:space="preserve"> Creare le interfacce (IRuleCandidateProposer, IMiuSimulationEnvironment, IRuleCandidateEvaluator). Questo definisce i contratti e le responsabilità.</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Implementazione di MiuSimulationEnvironment:</w:t>
      </w:r>
      <w:r w:rsidDel="00000000" w:rsidR="00000000" w:rsidRPr="00000000">
        <w:rPr>
          <w:rFonts w:ascii="Google Sans Text" w:cs="Google Sans Text" w:eastAsia="Google Sans Text" w:hAnsi="Google Sans Text"/>
          <w:i w:val="0"/>
          <w:color w:val="1b1c1d"/>
          <w:sz w:val="24"/>
          <w:szCs w:val="24"/>
          <w:rtl w:val="0"/>
        </w:rPr>
        <w:t xml:space="preserve"> Questo è il componente più critico e complesso. Dobbiamo renderlo robusto e efficiente, capace di simulare l'esplorazione del paesaggio MIU in modo isolato.</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Implementazione di RuleCandidateProposer:</w:t>
      </w:r>
      <w:r w:rsidDel="00000000" w:rsidR="00000000" w:rsidRPr="00000000">
        <w:rPr>
          <w:rFonts w:ascii="Google Sans Text" w:cs="Google Sans Text" w:eastAsia="Google Sans Text" w:hAnsi="Google Sans Text"/>
          <w:i w:val="0"/>
          <w:color w:val="1b1c1d"/>
          <w:sz w:val="24"/>
          <w:szCs w:val="24"/>
          <w:rtl w:val="0"/>
        </w:rPr>
        <w:t xml:space="preserve"> Sviluppare le euristiche per generare regole candidate basate sui GapPattern e InefficiencyPattern.</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Implementazione di RuleCandidateEvaluator:</w:t>
      </w:r>
      <w:r w:rsidDel="00000000" w:rsidR="00000000" w:rsidRPr="00000000">
        <w:rPr>
          <w:rFonts w:ascii="Google Sans Text" w:cs="Google Sans Text" w:eastAsia="Google Sans Text" w:hAnsi="Google Sans Text"/>
          <w:i w:val="0"/>
          <w:color w:val="1b1c1d"/>
          <w:sz w:val="24"/>
          <w:szCs w:val="24"/>
          <w:rtl w:val="0"/>
        </w:rPr>
        <w:t xml:space="preserve"> Definire le metriche e la logica di punteggio per valutare l'efficacia di ogni regola candidata nella simulazione.</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Integrazione nel SynthesisEngine:</w:t>
      </w:r>
      <w:r w:rsidDel="00000000" w:rsidR="00000000" w:rsidRPr="00000000">
        <w:rPr>
          <w:rFonts w:ascii="Google Sans Text" w:cs="Google Sans Text" w:eastAsia="Google Sans Text" w:hAnsi="Google Sans Text"/>
          <w:i w:val="0"/>
          <w:color w:val="1b1c1d"/>
          <w:sz w:val="24"/>
          <w:szCs w:val="24"/>
          <w:rtl w:val="0"/>
        </w:rPr>
        <w:t xml:space="preserve"> Modificare GenerateNewRulesForGaps e OptimizeExistingRulesForInefficiencies per orchestrare questi nuovi componenti, gestire il ciclo di simulazione/valutazione e il "collasso della funzione d'onda".</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Domande Chiave per la Pianificazione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 iniziare con l'implementazione, ho bisogno delle tue decisioni su questi punti:</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Posizionamento dei Nuovi Componenti:</w:t>
      </w:r>
    </w:p>
    <w:p w:rsidR="00000000" w:rsidDel="00000000" w:rsidP="00000000" w:rsidRDefault="00000000" w:rsidRPr="00000000" w14:paraId="0000003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Vuoi posizionare RuleCandidateProposer, MiuSimulationEnvironment, RuleCandidateEvaluator all'interno del progetto </w:t>
      </w:r>
      <w:r w:rsidDel="00000000" w:rsidR="00000000" w:rsidRPr="00000000">
        <w:rPr>
          <w:rFonts w:ascii="Google Sans Text" w:cs="Google Sans Text" w:eastAsia="Google Sans Text" w:hAnsi="Google Sans Text"/>
          <w:b w:val="1"/>
          <w:i w:val="0"/>
          <w:color w:val="1b1c1d"/>
          <w:sz w:val="24"/>
          <w:szCs w:val="24"/>
          <w:rtl w:val="0"/>
        </w:rPr>
        <w:t xml:space="preserve">EvolutiveSystem.Synthesis</w:t>
      </w:r>
      <w:r w:rsidDel="00000000" w:rsidR="00000000" w:rsidRPr="00000000">
        <w:rPr>
          <w:rFonts w:ascii="Google Sans Text" w:cs="Google Sans Text" w:eastAsia="Google Sans Text" w:hAnsi="Google Sans Text"/>
          <w:i w:val="0"/>
          <w:color w:val="1b1c1d"/>
          <w:sz w:val="24"/>
          <w:szCs w:val="24"/>
          <w:rtl w:val="0"/>
        </w:rPr>
        <w:t xml:space="preserve"> per semplicità iniziale, o preferisci creare </w:t>
      </w:r>
      <w:r w:rsidDel="00000000" w:rsidR="00000000" w:rsidRPr="00000000">
        <w:rPr>
          <w:rFonts w:ascii="Google Sans Text" w:cs="Google Sans Text" w:eastAsia="Google Sans Text" w:hAnsi="Google Sans Text"/>
          <w:b w:val="1"/>
          <w:i w:val="0"/>
          <w:color w:val="1b1c1d"/>
          <w:sz w:val="24"/>
          <w:szCs w:val="24"/>
          <w:rtl w:val="0"/>
        </w:rPr>
        <w:t xml:space="preserve">nuovi progetti separati</w:t>
      </w:r>
      <w:r w:rsidDel="00000000" w:rsidR="00000000" w:rsidRPr="00000000">
        <w:rPr>
          <w:rFonts w:ascii="Google Sans Text" w:cs="Google Sans Text" w:eastAsia="Google Sans Text" w:hAnsi="Google Sans Text"/>
          <w:i w:val="0"/>
          <w:color w:val="1b1c1d"/>
          <w:sz w:val="24"/>
          <w:szCs w:val="24"/>
          <w:rtl w:val="0"/>
        </w:rPr>
        <w:t xml:space="preserve"> (es. EvolutiveSystem.RuleGeneration, EvolutiveSystem.Simulation) per una maggiore modularità?</w:t>
      </w:r>
    </w:p>
    <w:p w:rsidR="00000000" w:rsidDel="00000000" w:rsidP="00000000" w:rsidRDefault="00000000" w:rsidRPr="00000000" w14:paraId="0000003A">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Suggerimento:</w:t>
      </w:r>
      <w:r w:rsidDel="00000000" w:rsidR="00000000" w:rsidRPr="00000000">
        <w:rPr>
          <w:rFonts w:ascii="Google Sans Text" w:cs="Google Sans Text" w:eastAsia="Google Sans Text" w:hAnsi="Google Sans Text"/>
          <w:i w:val="0"/>
          <w:color w:val="1b1c1d"/>
          <w:sz w:val="24"/>
          <w:szCs w:val="24"/>
          <w:rtl w:val="0"/>
        </w:rPr>
        <w:t xml:space="preserve"> Per iniziare, metterli in EvolutiveSystem.Synthesis potrebbe essere più rapido, e potremmo rifattorizzare in progetti separati in futuro se necessario.</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Metriche Chiave per la Valutazione del "Campo di Esistenza":</w:t>
      </w:r>
    </w:p>
    <w:p w:rsidR="00000000" w:rsidDel="00000000" w:rsidP="00000000" w:rsidRDefault="00000000" w:rsidRPr="00000000" w14:paraId="0000003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Oltre a "risolvere il gap" (es. raggiungere un pattern prima irraggiungibile) o "ridurre l'accumulo" (es. diminuire la frequenza di certi token), ci sono altre metriche che definiscono un "campo di esistenza" desiderabile?</w:t>
      </w:r>
    </w:p>
    <w:p w:rsidR="00000000" w:rsidDel="00000000" w:rsidP="00000000" w:rsidRDefault="00000000" w:rsidRPr="00000000" w14:paraId="0000003D">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Esempi: </w:t>
      </w:r>
      <w:r w:rsidDel="00000000" w:rsidR="00000000" w:rsidRPr="00000000">
        <w:rPr>
          <w:rFonts w:ascii="Google Sans Text" w:cs="Google Sans Text" w:eastAsia="Google Sans Text" w:hAnsi="Google Sans Text"/>
          <w:b w:val="1"/>
          <w:i w:val="0"/>
          <w:color w:val="1b1c1d"/>
          <w:sz w:val="24"/>
          <w:szCs w:val="24"/>
          <w:rtl w:val="0"/>
        </w:rPr>
        <w:t xml:space="preserve">diversità</w:t>
      </w:r>
      <w:r w:rsidDel="00000000" w:rsidR="00000000" w:rsidRPr="00000000">
        <w:rPr>
          <w:rFonts w:ascii="Google Sans Text" w:cs="Google Sans Text" w:eastAsia="Google Sans Text" w:hAnsi="Google Sans Text"/>
          <w:i w:val="0"/>
          <w:color w:val="1b1c1d"/>
          <w:sz w:val="24"/>
          <w:szCs w:val="24"/>
          <w:rtl w:val="0"/>
        </w:rPr>
        <w:t xml:space="preserve"> delle stringhe raggiunte, </w:t>
      </w:r>
      <w:r w:rsidDel="00000000" w:rsidR="00000000" w:rsidRPr="00000000">
        <w:rPr>
          <w:rFonts w:ascii="Google Sans Text" w:cs="Google Sans Text" w:eastAsia="Google Sans Text" w:hAnsi="Google Sans Text"/>
          <w:b w:val="1"/>
          <w:i w:val="0"/>
          <w:color w:val="1b1c1d"/>
          <w:sz w:val="24"/>
          <w:szCs w:val="24"/>
          <w:rtl w:val="0"/>
        </w:rPr>
        <w:t xml:space="preserve">profondità media</w:t>
      </w:r>
      <w:r w:rsidDel="00000000" w:rsidR="00000000" w:rsidRPr="00000000">
        <w:rPr>
          <w:rFonts w:ascii="Google Sans Text" w:cs="Google Sans Text" w:eastAsia="Google Sans Text" w:hAnsi="Google Sans Text"/>
          <w:i w:val="0"/>
          <w:color w:val="1b1c1d"/>
          <w:sz w:val="24"/>
          <w:szCs w:val="24"/>
          <w:rtl w:val="0"/>
        </w:rPr>
        <w:t xml:space="preserve"> delle derivazioni, </w:t>
      </w:r>
      <w:r w:rsidDel="00000000" w:rsidR="00000000" w:rsidRPr="00000000">
        <w:rPr>
          <w:rFonts w:ascii="Google Sans Text" w:cs="Google Sans Text" w:eastAsia="Google Sans Text" w:hAnsi="Google Sans Text"/>
          <w:b w:val="1"/>
          <w:i w:val="0"/>
          <w:color w:val="1b1c1d"/>
          <w:sz w:val="24"/>
          <w:szCs w:val="24"/>
          <w:rtl w:val="0"/>
        </w:rPr>
        <w:t xml:space="preserve">numero di stati unici</w:t>
      </w:r>
      <w:r w:rsidDel="00000000" w:rsidR="00000000" w:rsidRPr="00000000">
        <w:rPr>
          <w:rFonts w:ascii="Google Sans Text" w:cs="Google Sans Text" w:eastAsia="Google Sans Text" w:hAnsi="Google Sans Text"/>
          <w:i w:val="0"/>
          <w:color w:val="1b1c1d"/>
          <w:sz w:val="24"/>
          <w:szCs w:val="24"/>
          <w:rtl w:val="0"/>
        </w:rPr>
        <w:t xml:space="preserve"> esplorati, </w:t>
      </w:r>
      <w:r w:rsidDel="00000000" w:rsidR="00000000" w:rsidRPr="00000000">
        <w:rPr>
          <w:rFonts w:ascii="Google Sans Text" w:cs="Google Sans Text" w:eastAsia="Google Sans Text" w:hAnsi="Google Sans Text"/>
          <w:b w:val="1"/>
          <w:i w:val="0"/>
          <w:color w:val="1b1c1d"/>
          <w:sz w:val="24"/>
          <w:szCs w:val="24"/>
          <w:rtl w:val="0"/>
        </w:rPr>
        <w:t xml:space="preserve">velocità</w:t>
      </w:r>
      <w:r w:rsidDel="00000000" w:rsidR="00000000" w:rsidRPr="00000000">
        <w:rPr>
          <w:rFonts w:ascii="Google Sans Text" w:cs="Google Sans Text" w:eastAsia="Google Sans Text" w:hAnsi="Google Sans Text"/>
          <w:i w:val="0"/>
          <w:color w:val="1b1c1d"/>
          <w:sz w:val="24"/>
          <w:szCs w:val="24"/>
          <w:rtl w:val="0"/>
        </w:rPr>
        <w:t xml:space="preserve"> di esplorazione. Quali sono le più importanti per te?</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Riutilizzo della Logica di Esplorazione MIU:</w:t>
      </w:r>
    </w:p>
    <w:p w:rsidR="00000000" w:rsidDel="00000000" w:rsidP="00000000" w:rsidRDefault="00000000" w:rsidRPr="00000000" w14:paraId="0000003F">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tuo MIUExplorer (o componenti simili) contiene già la logica per applicare regole e generare stringhe. Possiamo riutilizzare parti di quella logica per il MiuSimulationEnvironment? Se sì, potresti indicarmi il file principale di MIUExplorer (es. MIUExplorer.cs e il suo progetto) per capire come possiamo integrarlo o riadattarlo?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Attendo le tue indicazioni, Marco. Questa è la base per la nostra prossima fase di sviluppo.</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